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E423" w14:textId="77777777" w:rsidR="003F5953" w:rsidRPr="00F73A92" w:rsidRDefault="00935EF7" w:rsidP="007C5746">
      <w:pPr>
        <w:shd w:val="clear" w:color="auto" w:fill="FFFFFF"/>
        <w:spacing w:after="450"/>
        <w:outlineLvl w:val="1"/>
        <w:rPr>
          <w:rFonts w:eastAsia="Times New Roman"/>
          <w:b/>
          <w:bCs/>
          <w:color w:val="000000"/>
          <w:kern w:val="36"/>
          <w:sz w:val="54"/>
          <w:szCs w:val="54"/>
          <w:lang w:val="fr-BE" w:eastAsia="en-IE"/>
        </w:rPr>
      </w:pPr>
      <w:r w:rsidRPr="00F73A92">
        <w:rPr>
          <w:rFonts w:eastAsia="Times New Roman"/>
          <w:b/>
          <w:bCs/>
          <w:color w:val="000000"/>
          <w:kern w:val="36"/>
          <w:sz w:val="54"/>
          <w:szCs w:val="54"/>
          <w:lang w:val="fr-BE" w:eastAsia="en-IE"/>
        </w:rPr>
        <w:t>French - Français</w:t>
      </w:r>
    </w:p>
    <w:p w14:paraId="1BE3E4EA" w14:textId="77777777" w:rsidR="00D135CF" w:rsidRPr="00F73A92" w:rsidRDefault="008A26BE" w:rsidP="007C5746">
      <w:pPr>
        <w:shd w:val="clear" w:color="auto" w:fill="FFFFFF"/>
        <w:spacing w:after="450"/>
        <w:outlineLvl w:val="1"/>
        <w:rPr>
          <w:rFonts w:eastAsia="Times New Roman"/>
          <w:b/>
          <w:bCs/>
          <w:color w:val="000000"/>
          <w:kern w:val="36"/>
          <w:sz w:val="54"/>
          <w:szCs w:val="54"/>
          <w:lang w:val="fr-BE" w:eastAsia="en-IE"/>
        </w:rPr>
      </w:pPr>
      <w:r w:rsidRPr="008A26BE">
        <w:rPr>
          <w:rFonts w:eastAsia="Times New Roman"/>
          <w:b/>
          <w:color w:val="000000"/>
          <w:kern w:val="36"/>
          <w:sz w:val="54"/>
          <w:szCs w:val="54"/>
          <w:lang w:bidi="fr-FR"/>
        </w:rPr>
        <w:t xml:space="preserve">Le processus de traitement des plaintes au PIAB </w:t>
      </w:r>
    </w:p>
    <w:p w14:paraId="10D1A274" w14:textId="77777777" w:rsidR="00D135CF" w:rsidRPr="007C5746" w:rsidRDefault="00D135CF" w:rsidP="007C5746">
      <w:pPr>
        <w:shd w:val="clear" w:color="auto" w:fill="FFFFFF"/>
        <w:spacing w:before="240"/>
        <w:rPr>
          <w:rFonts w:eastAsia="Times New Roman"/>
          <w:color w:val="002B3B"/>
          <w:sz w:val="24"/>
          <w:szCs w:val="24"/>
          <w:lang w:eastAsia="en-IE"/>
        </w:rPr>
      </w:pPr>
      <w:r w:rsidRPr="00D135CF">
        <w:rPr>
          <w:rFonts w:eastAsia="Times New Roman"/>
          <w:color w:val="002B3B"/>
          <w:sz w:val="24"/>
          <w:szCs w:val="24"/>
          <w:lang w:bidi="fr-FR"/>
        </w:rPr>
        <w:t>Le PIAB est l'organisme public indépendant irlandais qui évalue l'indemnisation des dommages corporels rapidement et de manière rentable. Le PIAB évalue l'indemnisation en matière de dommages corporels subis par des personnes victimes d'accidents de la route, d'accidents du travail et d'accidents relevant de la responsabilité civile. Toutes les plaintes pour dommages corporels doivent passer par le PIAB, à moins qu'elles ne soient réglées rapidement entre les demandeurs et les assureurs/défendeurs.</w:t>
      </w:r>
    </w:p>
    <w:p w14:paraId="5551ED84" w14:textId="77777777" w:rsidR="00D135CF" w:rsidRPr="007C5746" w:rsidRDefault="00D135CF" w:rsidP="007C5746">
      <w:pPr>
        <w:shd w:val="clear" w:color="auto" w:fill="FFFFFF"/>
        <w:rPr>
          <w:rFonts w:eastAsia="Times New Roman"/>
          <w:color w:val="002B3B"/>
          <w:sz w:val="24"/>
          <w:szCs w:val="24"/>
          <w:lang w:eastAsia="en-IE"/>
        </w:rPr>
      </w:pPr>
    </w:p>
    <w:p w14:paraId="4311D5B1" w14:textId="77777777" w:rsidR="00D135CF" w:rsidRPr="007C5746" w:rsidRDefault="00D135CF" w:rsidP="007C5746">
      <w:pPr>
        <w:shd w:val="clear" w:color="auto" w:fill="FFFFFF"/>
        <w:rPr>
          <w:rFonts w:eastAsia="Times New Roman"/>
          <w:color w:val="002B3B"/>
          <w:sz w:val="24"/>
          <w:szCs w:val="24"/>
          <w:lang w:eastAsia="en-IE"/>
        </w:rPr>
      </w:pPr>
      <w:r w:rsidRPr="00D135CF">
        <w:rPr>
          <w:rFonts w:eastAsia="Times New Roman"/>
          <w:color w:val="002B3B"/>
          <w:sz w:val="24"/>
          <w:szCs w:val="24"/>
          <w:lang w:bidi="fr-FR"/>
        </w:rPr>
        <w:t>En vertu de la loi qui a établi le PIAB, les plaintes pour négligence médicale ne sont pas incluses dans les cas qui peuvent nous être soumis pour évaluation.</w:t>
      </w:r>
    </w:p>
    <w:p w14:paraId="1E3FC0FE" w14:textId="77777777" w:rsidR="00D135CF" w:rsidRPr="007C5746" w:rsidRDefault="00D135CF" w:rsidP="007C5746">
      <w:pPr>
        <w:shd w:val="clear" w:color="auto" w:fill="FFFFFF"/>
        <w:rPr>
          <w:rFonts w:eastAsia="Times New Roman"/>
          <w:color w:val="002B3B"/>
          <w:sz w:val="24"/>
          <w:szCs w:val="24"/>
          <w:lang w:eastAsia="en-IE"/>
        </w:rPr>
      </w:pPr>
    </w:p>
    <w:p w14:paraId="0EDB9403" w14:textId="77777777" w:rsidR="00D135CF" w:rsidRDefault="00D135CF" w:rsidP="007C5746">
      <w:pPr>
        <w:shd w:val="clear" w:color="auto" w:fill="FFFFFF"/>
        <w:rPr>
          <w:rFonts w:eastAsia="Times New Roman"/>
          <w:color w:val="002B3B"/>
          <w:sz w:val="24"/>
          <w:szCs w:val="24"/>
          <w:lang w:val="en" w:eastAsia="en-IE"/>
        </w:rPr>
      </w:pPr>
      <w:r w:rsidRPr="00D135CF">
        <w:rPr>
          <w:rFonts w:eastAsia="Times New Roman"/>
          <w:color w:val="002B3B"/>
          <w:sz w:val="24"/>
          <w:szCs w:val="24"/>
          <w:lang w:bidi="fr-FR"/>
        </w:rPr>
        <w:t xml:space="preserve">Ce que nous faisons : </w:t>
      </w:r>
    </w:p>
    <w:p w14:paraId="18C9F25C" w14:textId="77777777" w:rsidR="003F5953" w:rsidRPr="00D135CF" w:rsidRDefault="003F5953" w:rsidP="007C5746">
      <w:pPr>
        <w:shd w:val="clear" w:color="auto" w:fill="FFFFFF"/>
        <w:rPr>
          <w:rFonts w:eastAsia="Times New Roman"/>
          <w:color w:val="002B3B"/>
          <w:sz w:val="24"/>
          <w:szCs w:val="24"/>
          <w:lang w:val="en" w:eastAsia="en-IE"/>
        </w:rPr>
      </w:pPr>
    </w:p>
    <w:p w14:paraId="166380E7" w14:textId="77777777" w:rsidR="00D135CF" w:rsidRPr="00F73A92" w:rsidRDefault="00D135CF" w:rsidP="007C5746">
      <w:pPr>
        <w:pStyle w:val="ListParagraph"/>
        <w:numPr>
          <w:ilvl w:val="0"/>
          <w:numId w:val="2"/>
        </w:numPr>
        <w:shd w:val="clear" w:color="auto" w:fill="FFFFFF"/>
        <w:rPr>
          <w:rFonts w:eastAsia="Times New Roman"/>
          <w:color w:val="002B3B"/>
          <w:sz w:val="24"/>
          <w:szCs w:val="24"/>
          <w:lang w:val="fr-BE" w:eastAsia="en-IE"/>
        </w:rPr>
      </w:pPr>
      <w:r w:rsidRPr="00D135CF">
        <w:rPr>
          <w:rFonts w:eastAsia="Times New Roman"/>
          <w:color w:val="002B3B"/>
          <w:sz w:val="24"/>
          <w:szCs w:val="24"/>
          <w:lang w:bidi="fr-FR"/>
        </w:rPr>
        <w:t>Nous facilitons un processus d'évaluation des dommages corporels juste et transparent, dans le cadre duquel les plaintes sont réglées à faible coût et de façon rapide et non accusatoire.</w:t>
      </w:r>
    </w:p>
    <w:p w14:paraId="0254CA5B" w14:textId="77777777" w:rsidR="00D135CF" w:rsidRPr="00F73A92" w:rsidRDefault="00D135CF" w:rsidP="007C5746">
      <w:pPr>
        <w:pStyle w:val="ListParagraph"/>
        <w:numPr>
          <w:ilvl w:val="0"/>
          <w:numId w:val="2"/>
        </w:numPr>
        <w:shd w:val="clear" w:color="auto" w:fill="FFFFFF"/>
        <w:rPr>
          <w:rFonts w:eastAsia="Times New Roman"/>
          <w:color w:val="002B3B"/>
          <w:sz w:val="24"/>
          <w:szCs w:val="24"/>
          <w:lang w:val="fr-BE" w:eastAsia="en-IE"/>
        </w:rPr>
      </w:pPr>
      <w:r w:rsidRPr="00D135CF">
        <w:rPr>
          <w:rFonts w:eastAsia="Times New Roman"/>
          <w:color w:val="002B3B"/>
          <w:sz w:val="24"/>
          <w:szCs w:val="24"/>
          <w:lang w:bidi="fr-FR"/>
        </w:rPr>
        <w:t>Nous impliquons toutes les parties et tous les intervenants dans le processus de règlement des plaintes d'une manière simple et efficace.</w:t>
      </w:r>
    </w:p>
    <w:p w14:paraId="09E3AD86" w14:textId="77777777" w:rsidR="00D135CF" w:rsidRPr="00F73A92" w:rsidRDefault="00D135CF" w:rsidP="007C5746">
      <w:pPr>
        <w:pStyle w:val="ListParagraph"/>
        <w:numPr>
          <w:ilvl w:val="0"/>
          <w:numId w:val="2"/>
        </w:numPr>
        <w:shd w:val="clear" w:color="auto" w:fill="FFFFFF"/>
        <w:rPr>
          <w:rFonts w:eastAsia="Times New Roman"/>
          <w:color w:val="002B3B"/>
          <w:sz w:val="24"/>
          <w:szCs w:val="24"/>
          <w:lang w:val="fr-BE" w:eastAsia="en-IE"/>
        </w:rPr>
      </w:pPr>
      <w:r w:rsidRPr="00D135CF">
        <w:rPr>
          <w:rFonts w:eastAsia="Times New Roman"/>
          <w:color w:val="002B3B"/>
          <w:sz w:val="24"/>
          <w:szCs w:val="24"/>
          <w:lang w:bidi="fr-FR"/>
        </w:rPr>
        <w:t>Notre modèle est bénéfique pour l'ensemble de la société, car il offre une indemnisation plus rapide, avec des coûts moindres et des résultats prévisibles.</w:t>
      </w:r>
    </w:p>
    <w:p w14:paraId="7E84A473" w14:textId="77777777" w:rsidR="00D135CF" w:rsidRPr="00F73A92" w:rsidRDefault="00D135CF" w:rsidP="007C5746">
      <w:pPr>
        <w:shd w:val="clear" w:color="auto" w:fill="FFFFFF"/>
        <w:rPr>
          <w:rFonts w:eastAsia="Times New Roman"/>
          <w:color w:val="002B3B"/>
          <w:sz w:val="24"/>
          <w:szCs w:val="24"/>
          <w:lang w:val="fr-BE" w:eastAsia="en-IE"/>
        </w:rPr>
      </w:pPr>
    </w:p>
    <w:p w14:paraId="41A5DE82" w14:textId="77777777" w:rsidR="008A26BE" w:rsidRPr="00F73A92" w:rsidRDefault="008A26BE" w:rsidP="007C5746">
      <w:pPr>
        <w:shd w:val="clear" w:color="auto" w:fill="FFFFFF"/>
        <w:rPr>
          <w:rFonts w:eastAsia="Times New Roman"/>
          <w:color w:val="002B3B"/>
          <w:sz w:val="24"/>
          <w:szCs w:val="24"/>
          <w:lang w:val="fr-BE" w:eastAsia="en-IE"/>
        </w:rPr>
      </w:pPr>
      <w:r w:rsidRPr="008A26BE">
        <w:rPr>
          <w:rFonts w:eastAsia="Times New Roman"/>
          <w:color w:val="002B3B"/>
          <w:sz w:val="24"/>
          <w:szCs w:val="24"/>
          <w:lang w:bidi="fr-FR"/>
        </w:rPr>
        <w:t>Si une personne a subi un dommage et qu'elle croit avoir droit à une indemnisation, elle peut déposer une plainte au PIAB.  </w:t>
      </w:r>
    </w:p>
    <w:p w14:paraId="1355ECD5" w14:textId="77777777" w:rsidR="00D135CF" w:rsidRPr="00F73A92" w:rsidRDefault="00D135CF" w:rsidP="007C5746">
      <w:pPr>
        <w:shd w:val="clear" w:color="auto" w:fill="FFFFFF"/>
        <w:rPr>
          <w:rFonts w:eastAsia="Times New Roman"/>
          <w:color w:val="002B3B"/>
          <w:sz w:val="24"/>
          <w:szCs w:val="24"/>
          <w:lang w:val="fr-BE" w:eastAsia="en-IE"/>
        </w:rPr>
      </w:pPr>
    </w:p>
    <w:p w14:paraId="626B656B" w14:textId="6618A900" w:rsidR="003F5953" w:rsidRPr="007C5746" w:rsidRDefault="008A26BE" w:rsidP="007C5746">
      <w:pPr>
        <w:shd w:val="clear" w:color="auto" w:fill="FFFFFF"/>
        <w:rPr>
          <w:rFonts w:eastAsia="Times New Roman"/>
          <w:color w:val="002B3B"/>
          <w:sz w:val="24"/>
          <w:szCs w:val="24"/>
          <w:lang w:val="es-ES" w:eastAsia="en-IE"/>
        </w:rPr>
      </w:pPr>
      <w:r w:rsidRPr="008A26BE">
        <w:rPr>
          <w:rFonts w:eastAsia="Times New Roman"/>
          <w:color w:val="002B3B"/>
          <w:sz w:val="24"/>
          <w:szCs w:val="24"/>
          <w:lang w:bidi="fr-FR"/>
        </w:rPr>
        <w:t xml:space="preserve">Pour ce faire, vous pouvez compléter le formulaire de plainte </w:t>
      </w:r>
      <w:r w:rsidRPr="008A26BE">
        <w:rPr>
          <w:rFonts w:eastAsia="Times New Roman"/>
          <w:i/>
          <w:color w:val="002B3B"/>
          <w:sz w:val="24"/>
          <w:szCs w:val="24"/>
          <w:lang w:bidi="fr-FR"/>
        </w:rPr>
        <w:t xml:space="preserve">en ligne </w:t>
      </w:r>
      <w:r w:rsidRPr="008A26BE">
        <w:rPr>
          <w:rFonts w:eastAsia="Times New Roman"/>
          <w:color w:val="002B3B"/>
          <w:sz w:val="24"/>
          <w:szCs w:val="24"/>
          <w:lang w:bidi="fr-FR"/>
        </w:rPr>
        <w:t xml:space="preserve">ou imprimer les formulaires </w:t>
      </w:r>
      <w:r w:rsidRPr="008A26BE">
        <w:rPr>
          <w:rFonts w:eastAsia="Times New Roman"/>
          <w:i/>
          <w:color w:val="002B3B"/>
          <w:sz w:val="24"/>
          <w:szCs w:val="24"/>
          <w:lang w:bidi="fr-FR"/>
        </w:rPr>
        <w:t>papier</w:t>
      </w:r>
      <w:r w:rsidRPr="008A26BE">
        <w:rPr>
          <w:rFonts w:eastAsia="Times New Roman"/>
          <w:color w:val="002B3B"/>
          <w:sz w:val="24"/>
          <w:szCs w:val="24"/>
          <w:lang w:bidi="fr-FR"/>
        </w:rPr>
        <w:t xml:space="preserve"> disponibles sur notre site a l’adresse suivante : </w:t>
      </w:r>
      <w:hyperlink r:id="rId7" w:history="1">
        <w:r w:rsidR="003D1B47" w:rsidRPr="003D1B47">
          <w:rPr>
            <w:color w:val="0000FF"/>
            <w:u w:val="single"/>
          </w:rPr>
          <w:t>Injuries.ie - Forms</w:t>
        </w:r>
      </w:hyperlink>
    </w:p>
    <w:p w14:paraId="4D1EA2FF" w14:textId="77777777" w:rsidR="00D135CF" w:rsidRPr="00F73A92" w:rsidRDefault="00D135CF" w:rsidP="007C5746">
      <w:pPr>
        <w:shd w:val="clear" w:color="auto" w:fill="FFFFFF"/>
        <w:spacing w:before="300" w:after="150"/>
        <w:ind w:right="-75"/>
        <w:outlineLvl w:val="2"/>
        <w:rPr>
          <w:rFonts w:eastAsia="Times New Roman"/>
          <w:color w:val="002B3B"/>
          <w:spacing w:val="-5"/>
          <w:sz w:val="24"/>
          <w:szCs w:val="24"/>
          <w:lang w:val="fr-BE" w:eastAsia="en-IE"/>
        </w:rPr>
      </w:pPr>
      <w:r>
        <w:rPr>
          <w:rFonts w:eastAsia="Times New Roman"/>
          <w:color w:val="002B3B"/>
          <w:spacing w:val="-5"/>
          <w:sz w:val="24"/>
          <w:szCs w:val="24"/>
          <w:lang w:bidi="fr-FR"/>
        </w:rPr>
        <w:t>Voici les étapes qu'une personne qui dépose une plainte doit suivre dans le cadre du processus du PIAB.</w:t>
      </w:r>
    </w:p>
    <w:p w14:paraId="2B5FE468" w14:textId="77777777" w:rsidR="008A26BE" w:rsidRPr="00F73A92" w:rsidRDefault="008A26BE" w:rsidP="007C5746">
      <w:pPr>
        <w:shd w:val="clear" w:color="auto" w:fill="FFFFFF"/>
        <w:spacing w:before="300" w:after="150"/>
        <w:ind w:right="-150"/>
        <w:outlineLvl w:val="3"/>
        <w:rPr>
          <w:rFonts w:eastAsia="Times New Roman"/>
          <w:b/>
          <w:color w:val="000000" w:themeColor="text1"/>
          <w:spacing w:val="-5"/>
          <w:sz w:val="24"/>
          <w:szCs w:val="24"/>
          <w:lang w:val="fr-BE" w:eastAsia="en-IE"/>
        </w:rPr>
      </w:pPr>
      <w:r w:rsidRPr="008A26BE">
        <w:rPr>
          <w:rFonts w:eastAsia="Times New Roman"/>
          <w:b/>
          <w:color w:val="000000" w:themeColor="text1"/>
          <w:spacing w:val="-5"/>
          <w:sz w:val="24"/>
          <w:szCs w:val="24"/>
          <w:lang w:bidi="fr-FR"/>
        </w:rPr>
        <w:t>Première étape</w:t>
      </w:r>
    </w:p>
    <w:p w14:paraId="18CA4678" w14:textId="77777777" w:rsidR="008A26B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val="es-ES" w:eastAsia="en-IE"/>
        </w:rPr>
      </w:pPr>
      <w:r w:rsidRPr="008A26BE">
        <w:rPr>
          <w:rFonts w:eastAsia="Times New Roman"/>
          <w:color w:val="000000" w:themeColor="text1"/>
          <w:spacing w:val="-5"/>
          <w:sz w:val="24"/>
          <w:szCs w:val="24"/>
          <w:lang w:bidi="fr-FR"/>
        </w:rPr>
        <w:t xml:space="preserve">Remplissez un formulaire de plainte en ligne </w:t>
      </w:r>
      <w:hyperlink r:id="rId8" w:history="1">
        <w:r w:rsidRPr="008A26BE">
          <w:rPr>
            <w:rFonts w:eastAsia="Times New Roman"/>
            <w:color w:val="000000" w:themeColor="text1"/>
            <w:spacing w:val="-5"/>
            <w:sz w:val="24"/>
            <w:szCs w:val="24"/>
            <w:lang w:bidi="fr-FR"/>
          </w:rPr>
          <w:t xml:space="preserve"> OU </w:t>
        </w:r>
      </w:hyperlink>
      <w:hyperlink r:id="rId9" w:history="1">
        <w:r w:rsidRPr="008A26BE">
          <w:rPr>
            <w:rFonts w:eastAsia="Times New Roman"/>
            <w:color w:val="000000" w:themeColor="text1"/>
            <w:spacing w:val="-5"/>
            <w:sz w:val="24"/>
            <w:szCs w:val="24"/>
            <w:lang w:bidi="fr-FR"/>
          </w:rPr>
          <w:t>remplissez-le et</w:t>
        </w:r>
      </w:hyperlink>
      <w:hyperlink r:id="rId10" w:history="1">
        <w:r w:rsidRPr="008A26BE">
          <w:rPr>
            <w:rFonts w:eastAsia="Times New Roman"/>
            <w:color w:val="000000" w:themeColor="text1"/>
            <w:spacing w:val="-5"/>
            <w:sz w:val="24"/>
            <w:szCs w:val="24"/>
            <w:lang w:bidi="fr-FR"/>
          </w:rPr>
          <w:t>envoyez-le nous par la poste ou par mail</w:t>
        </w:r>
      </w:hyperlink>
      <w:r w:rsidRPr="008A26BE">
        <w:rPr>
          <w:rFonts w:eastAsia="Times New Roman"/>
          <w:color w:val="000000" w:themeColor="text1"/>
          <w:spacing w:val="-5"/>
          <w:sz w:val="24"/>
          <w:szCs w:val="24"/>
          <w:lang w:bidi="fr-FR"/>
        </w:rPr>
        <w:t>, accompagné d'une copie de votre rapport médical et des frais de dossier.  Tous les formulaires sont disponibles sur ce site.</w:t>
      </w:r>
    </w:p>
    <w:p w14:paraId="22FE3785" w14:textId="77777777" w:rsidR="00357C6E" w:rsidRPr="007C5746" w:rsidRDefault="00357C6E" w:rsidP="00357C6E">
      <w:pPr>
        <w:shd w:val="clear" w:color="auto" w:fill="FFFFFF"/>
        <w:spacing w:line="276" w:lineRule="auto"/>
        <w:ind w:right="-150"/>
        <w:outlineLvl w:val="2"/>
        <w:rPr>
          <w:rFonts w:eastAsia="Times New Roman"/>
          <w:color w:val="000000" w:themeColor="text1"/>
          <w:spacing w:val="-5"/>
          <w:sz w:val="24"/>
          <w:szCs w:val="24"/>
          <w:lang w:val="es-ES" w:eastAsia="en-IE"/>
        </w:rPr>
      </w:pPr>
    </w:p>
    <w:p w14:paraId="0DA4BF90" w14:textId="77777777" w:rsidR="008A26BE" w:rsidRPr="007C5746" w:rsidRDefault="008A26BE" w:rsidP="00357C6E">
      <w:pPr>
        <w:shd w:val="clear" w:color="auto" w:fill="FFFFFF"/>
        <w:spacing w:line="276" w:lineRule="auto"/>
        <w:ind w:right="-150"/>
        <w:outlineLvl w:val="2"/>
        <w:rPr>
          <w:rFonts w:eastAsia="Times New Roman"/>
          <w:i/>
          <w:color w:val="000000" w:themeColor="text1"/>
          <w:spacing w:val="-5"/>
          <w:sz w:val="24"/>
          <w:szCs w:val="24"/>
          <w:lang w:eastAsia="en-IE"/>
        </w:rPr>
      </w:pPr>
      <w:r w:rsidRPr="008A26BE">
        <w:rPr>
          <w:rFonts w:eastAsia="Times New Roman"/>
          <w:i/>
          <w:color w:val="000000" w:themeColor="text1"/>
          <w:spacing w:val="-5"/>
          <w:sz w:val="24"/>
          <w:szCs w:val="24"/>
          <w:lang w:bidi="fr-FR"/>
        </w:rPr>
        <w:t>Frais : </w:t>
      </w:r>
      <w:r w:rsidRPr="008A26BE">
        <w:rPr>
          <w:rFonts w:eastAsia="Times New Roman"/>
          <w:color w:val="000000" w:themeColor="text1"/>
          <w:spacing w:val="-5"/>
          <w:sz w:val="24"/>
          <w:szCs w:val="24"/>
          <w:lang w:bidi="fr-FR"/>
        </w:rPr>
        <w:t xml:space="preserve"> Pour les formulaires de plainte envoyés par </w:t>
      </w:r>
      <w:r w:rsidRPr="008A26BE">
        <w:rPr>
          <w:rFonts w:eastAsia="Times New Roman"/>
          <w:i/>
          <w:color w:val="000000" w:themeColor="text1"/>
          <w:spacing w:val="-5"/>
          <w:sz w:val="24"/>
          <w:szCs w:val="24"/>
          <w:lang w:bidi="fr-FR"/>
        </w:rPr>
        <w:t>la poste ou par mail,</w:t>
      </w:r>
      <w:r w:rsidRPr="008A26BE">
        <w:rPr>
          <w:rFonts w:eastAsia="Times New Roman"/>
          <w:color w:val="000000" w:themeColor="text1"/>
          <w:spacing w:val="-5"/>
          <w:sz w:val="24"/>
          <w:szCs w:val="24"/>
          <w:lang w:bidi="fr-FR"/>
        </w:rPr>
        <w:t xml:space="preserve"> les frais de dossier s'élèvent à 90 €.  Pour les plaintes soumises via le formulaire en ligne, les frais </w:t>
      </w:r>
      <w:r w:rsidRPr="008A26BE">
        <w:rPr>
          <w:rFonts w:eastAsia="Times New Roman"/>
          <w:color w:val="000000" w:themeColor="text1"/>
          <w:spacing w:val="-5"/>
          <w:sz w:val="24"/>
          <w:szCs w:val="24"/>
          <w:lang w:bidi="fr-FR"/>
        </w:rPr>
        <w:lastRenderedPageBreak/>
        <w:t xml:space="preserve">s'élèvent à 45 €. </w:t>
      </w:r>
      <w:r w:rsidRPr="008A26BE">
        <w:rPr>
          <w:rFonts w:eastAsia="Times New Roman"/>
          <w:i/>
          <w:color w:val="000000" w:themeColor="text1"/>
          <w:spacing w:val="-5"/>
          <w:sz w:val="24"/>
          <w:szCs w:val="24"/>
          <w:lang w:bidi="fr-FR"/>
        </w:rPr>
        <w:t>[Applicable à partir de septembre 2019 - À l’avenir, toute modification des frais sera indiquée dans la section news de notre site ; veuillez donc vous assurer que les frais n’ont pas été mis à jour entre temps.]</w:t>
      </w:r>
    </w:p>
    <w:p w14:paraId="0455AD6A" w14:textId="77777777" w:rsidR="00357C6E" w:rsidRPr="007C5746" w:rsidRDefault="00357C6E" w:rsidP="00357C6E">
      <w:pPr>
        <w:shd w:val="clear" w:color="auto" w:fill="FFFFFF"/>
        <w:spacing w:line="276" w:lineRule="auto"/>
        <w:ind w:right="-150"/>
        <w:outlineLvl w:val="2"/>
        <w:rPr>
          <w:rFonts w:eastAsia="Times New Roman"/>
          <w:color w:val="000000" w:themeColor="text1"/>
          <w:spacing w:val="-5"/>
          <w:sz w:val="24"/>
          <w:szCs w:val="24"/>
          <w:lang w:eastAsia="en-IE"/>
        </w:rPr>
      </w:pPr>
    </w:p>
    <w:p w14:paraId="65EA7487" w14:textId="3FFA26EF" w:rsidR="008A26BE" w:rsidRPr="00F73A92" w:rsidRDefault="008A26BE" w:rsidP="00357C6E">
      <w:pPr>
        <w:shd w:val="clear" w:color="auto" w:fill="FFFFFF"/>
        <w:spacing w:line="276" w:lineRule="auto"/>
        <w:ind w:right="-150"/>
        <w:outlineLvl w:val="2"/>
        <w:rPr>
          <w:rFonts w:eastAsia="Times New Roman"/>
          <w:color w:val="000000" w:themeColor="text1"/>
          <w:spacing w:val="-5"/>
          <w:sz w:val="24"/>
          <w:szCs w:val="24"/>
          <w:lang w:val="fr-BE" w:eastAsia="en-IE"/>
        </w:rPr>
      </w:pPr>
      <w:r w:rsidRPr="008A26BE">
        <w:rPr>
          <w:rFonts w:eastAsia="Times New Roman"/>
          <w:i/>
          <w:color w:val="000000" w:themeColor="text1"/>
          <w:spacing w:val="-5"/>
          <w:sz w:val="24"/>
          <w:szCs w:val="24"/>
          <w:lang w:bidi="fr-FR"/>
        </w:rPr>
        <w:t xml:space="preserve">Formulaires papier :  </w:t>
      </w:r>
      <w:r w:rsidRPr="008A26BE">
        <w:rPr>
          <w:rFonts w:eastAsia="Times New Roman"/>
          <w:color w:val="000000" w:themeColor="text1"/>
          <w:spacing w:val="-5"/>
          <w:sz w:val="24"/>
          <w:szCs w:val="24"/>
          <w:lang w:bidi="fr-FR"/>
        </w:rPr>
        <w:t xml:space="preserve">Si vous n'utilisez </w:t>
      </w:r>
      <w:r w:rsidRPr="008A26BE">
        <w:rPr>
          <w:rFonts w:eastAsia="Times New Roman"/>
          <w:i/>
          <w:color w:val="000000" w:themeColor="text1"/>
          <w:spacing w:val="-5"/>
          <w:sz w:val="24"/>
          <w:szCs w:val="24"/>
          <w:lang w:bidi="fr-FR"/>
        </w:rPr>
        <w:t xml:space="preserve">pas </w:t>
      </w:r>
      <w:r w:rsidRPr="008A26BE">
        <w:rPr>
          <w:rFonts w:eastAsia="Times New Roman"/>
          <w:color w:val="000000" w:themeColor="text1"/>
          <w:spacing w:val="-5"/>
          <w:sz w:val="24"/>
          <w:szCs w:val="24"/>
          <w:lang w:bidi="fr-FR"/>
        </w:rPr>
        <w:t xml:space="preserve">le formulaire en ligne, vous pouvez télécharger un formulaire de plainte </w:t>
      </w:r>
      <w:hyperlink r:id="rId11" w:history="1">
        <w:r w:rsidRPr="003F5953">
          <w:rPr>
            <w:rStyle w:val="Hyperlink"/>
            <w:rFonts w:eastAsia="Times New Roman"/>
            <w:spacing w:val="-5"/>
            <w:sz w:val="24"/>
            <w:szCs w:val="24"/>
            <w:lang w:bidi="fr-FR"/>
          </w:rPr>
          <w:t xml:space="preserve">(formulaire A) et un formulaire médical (formulaire B) </w:t>
        </w:r>
      </w:hyperlink>
      <w:r w:rsidRPr="008A26BE">
        <w:rPr>
          <w:rFonts w:eastAsia="Times New Roman"/>
          <w:color w:val="000000" w:themeColor="text1"/>
          <w:spacing w:val="-5"/>
          <w:sz w:val="24"/>
          <w:szCs w:val="24"/>
          <w:lang w:bidi="fr-FR"/>
        </w:rPr>
        <w:t>sur notre site.  Les formulaires sont disponibles en format Word ou PDF pour faciliter leur utilisation et leur impression.</w:t>
      </w:r>
    </w:p>
    <w:p w14:paraId="6E8541A5" w14:textId="77777777" w:rsidR="00357C6E" w:rsidRPr="00F73A92" w:rsidRDefault="00357C6E" w:rsidP="00357C6E">
      <w:pPr>
        <w:shd w:val="clear" w:color="auto" w:fill="FFFFFF"/>
        <w:spacing w:line="276" w:lineRule="auto"/>
        <w:ind w:right="-150"/>
        <w:outlineLvl w:val="2"/>
        <w:rPr>
          <w:rFonts w:eastAsia="Times New Roman"/>
          <w:color w:val="000000" w:themeColor="text1"/>
          <w:spacing w:val="-5"/>
          <w:sz w:val="24"/>
          <w:szCs w:val="24"/>
          <w:lang w:val="fr-BE" w:eastAsia="en-IE"/>
        </w:rPr>
      </w:pPr>
    </w:p>
    <w:p w14:paraId="093458A5" w14:textId="77777777" w:rsidR="008A26B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val="es-ES" w:eastAsia="en-IE"/>
        </w:rPr>
      </w:pPr>
      <w:r w:rsidRPr="008A26BE">
        <w:rPr>
          <w:rFonts w:eastAsia="Times New Roman"/>
          <w:color w:val="000000" w:themeColor="text1"/>
          <w:spacing w:val="-5"/>
          <w:sz w:val="24"/>
          <w:szCs w:val="24"/>
          <w:lang w:bidi="fr-FR"/>
        </w:rPr>
        <w:t>Une personne de moins de 18 ans doit être représentée par un « plus proche ami » qui fera la plainte en son nom.</w:t>
      </w:r>
    </w:p>
    <w:p w14:paraId="3839759A" w14:textId="77777777" w:rsidR="008A26BE" w:rsidRPr="007C5746" w:rsidRDefault="008A26BE" w:rsidP="00357C6E">
      <w:pPr>
        <w:shd w:val="clear" w:color="auto" w:fill="FFFFFF"/>
        <w:spacing w:before="300" w:after="150" w:line="276" w:lineRule="auto"/>
        <w:ind w:right="-150"/>
        <w:outlineLvl w:val="3"/>
        <w:rPr>
          <w:rFonts w:eastAsia="Times New Roman"/>
          <w:b/>
          <w:color w:val="000000" w:themeColor="text1"/>
          <w:spacing w:val="-5"/>
          <w:sz w:val="24"/>
          <w:szCs w:val="24"/>
          <w:lang w:val="es-ES" w:eastAsia="en-IE"/>
        </w:rPr>
      </w:pPr>
      <w:r w:rsidRPr="008A26BE">
        <w:rPr>
          <w:rFonts w:eastAsia="Times New Roman"/>
          <w:b/>
          <w:color w:val="000000" w:themeColor="text1"/>
          <w:spacing w:val="-5"/>
          <w:sz w:val="24"/>
          <w:szCs w:val="24"/>
          <w:lang w:bidi="fr-FR"/>
        </w:rPr>
        <w:t>Deuxième étape</w:t>
      </w:r>
    </w:p>
    <w:p w14:paraId="0F616F9D" w14:textId="77777777" w:rsidR="008A26B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val="es-ES" w:eastAsia="en-IE"/>
        </w:rPr>
      </w:pPr>
      <w:r w:rsidRPr="008A26BE">
        <w:rPr>
          <w:rFonts w:eastAsia="Times New Roman"/>
          <w:color w:val="000000" w:themeColor="text1"/>
          <w:spacing w:val="-5"/>
          <w:sz w:val="24"/>
          <w:szCs w:val="24"/>
          <w:lang w:bidi="fr-FR"/>
        </w:rPr>
        <w:t>Le défendeur (la personne ou l'organisation contre laquelle vous déposez une plainte) reçoit un avis de votre plainte de la part du PIAB.</w:t>
      </w:r>
    </w:p>
    <w:p w14:paraId="28038545" w14:textId="77777777" w:rsidR="008A26BE" w:rsidRPr="007C5746" w:rsidRDefault="008A26BE" w:rsidP="00357C6E">
      <w:pPr>
        <w:shd w:val="clear" w:color="auto" w:fill="FFFFFF"/>
        <w:spacing w:before="300" w:after="150" w:line="276" w:lineRule="auto"/>
        <w:ind w:right="-150"/>
        <w:outlineLvl w:val="3"/>
        <w:rPr>
          <w:rFonts w:eastAsia="Times New Roman"/>
          <w:b/>
          <w:color w:val="000000" w:themeColor="text1"/>
          <w:spacing w:val="-5"/>
          <w:sz w:val="24"/>
          <w:szCs w:val="24"/>
          <w:lang w:val="es-ES" w:eastAsia="en-IE"/>
        </w:rPr>
      </w:pPr>
      <w:r w:rsidRPr="008A26BE">
        <w:rPr>
          <w:rFonts w:eastAsia="Times New Roman"/>
          <w:b/>
          <w:color w:val="000000" w:themeColor="text1"/>
          <w:spacing w:val="-5"/>
          <w:sz w:val="24"/>
          <w:szCs w:val="24"/>
          <w:lang w:bidi="fr-FR"/>
        </w:rPr>
        <w:t>Troisième étape</w:t>
      </w:r>
    </w:p>
    <w:p w14:paraId="2A1C7A7D" w14:textId="77777777" w:rsidR="008A26B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val="es-ES" w:eastAsia="en-IE"/>
        </w:rPr>
      </w:pPr>
      <w:r w:rsidRPr="008A26BE">
        <w:rPr>
          <w:rFonts w:eastAsia="Times New Roman"/>
          <w:color w:val="000000" w:themeColor="text1"/>
          <w:spacing w:val="-5"/>
          <w:sz w:val="24"/>
          <w:szCs w:val="24"/>
          <w:lang w:bidi="fr-FR"/>
        </w:rPr>
        <w:t>Le défendeur, habituellement représenté par une compagnie d'assurance, considère/accepte l'évaluation de votre plainte par le PIAB. La majorité de défendeurs acceptent l’évaluation.</w:t>
      </w:r>
    </w:p>
    <w:p w14:paraId="2193DFC2" w14:textId="77777777" w:rsidR="008A26BE" w:rsidRPr="007C5746" w:rsidRDefault="008A26BE" w:rsidP="00357C6E">
      <w:pPr>
        <w:shd w:val="clear" w:color="auto" w:fill="FFFFFF"/>
        <w:spacing w:before="300" w:after="150" w:line="276" w:lineRule="auto"/>
        <w:ind w:right="-150"/>
        <w:outlineLvl w:val="3"/>
        <w:rPr>
          <w:rFonts w:eastAsia="Times New Roman"/>
          <w:b/>
          <w:color w:val="000000" w:themeColor="text1"/>
          <w:spacing w:val="-5"/>
          <w:sz w:val="24"/>
          <w:szCs w:val="24"/>
          <w:lang w:val="es-ES" w:eastAsia="en-IE"/>
        </w:rPr>
      </w:pPr>
      <w:r w:rsidRPr="008A26BE">
        <w:rPr>
          <w:rFonts w:eastAsia="Times New Roman"/>
          <w:b/>
          <w:color w:val="000000" w:themeColor="text1"/>
          <w:spacing w:val="-5"/>
          <w:sz w:val="24"/>
          <w:szCs w:val="24"/>
          <w:lang w:bidi="fr-FR"/>
        </w:rPr>
        <w:t>Quatrième étape </w:t>
      </w:r>
    </w:p>
    <w:p w14:paraId="40FBE0DB" w14:textId="77777777" w:rsidR="008A26B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val="es-ES" w:eastAsia="en-IE"/>
        </w:rPr>
      </w:pPr>
      <w:r w:rsidRPr="008A26BE">
        <w:rPr>
          <w:rFonts w:eastAsia="Times New Roman"/>
          <w:color w:val="000000" w:themeColor="text1"/>
          <w:spacing w:val="-5"/>
          <w:sz w:val="24"/>
          <w:szCs w:val="24"/>
          <w:lang w:bidi="fr-FR"/>
        </w:rPr>
        <w:t>Le PIAB peut organiser un examen médical indépendant en votre nom.</w:t>
      </w:r>
    </w:p>
    <w:p w14:paraId="19EE010F" w14:textId="77777777" w:rsidR="008A26BE" w:rsidRPr="00F73A92" w:rsidRDefault="008A26BE" w:rsidP="00357C6E">
      <w:pPr>
        <w:shd w:val="clear" w:color="auto" w:fill="FFFFFF"/>
        <w:spacing w:before="300" w:after="150" w:line="276" w:lineRule="auto"/>
        <w:ind w:right="-150"/>
        <w:outlineLvl w:val="3"/>
        <w:rPr>
          <w:rFonts w:eastAsia="Times New Roman"/>
          <w:b/>
          <w:color w:val="000000" w:themeColor="text1"/>
          <w:spacing w:val="-5"/>
          <w:sz w:val="24"/>
          <w:szCs w:val="24"/>
          <w:lang w:val="fr-BE" w:eastAsia="en-IE"/>
        </w:rPr>
      </w:pPr>
      <w:r w:rsidRPr="008A26BE">
        <w:rPr>
          <w:rFonts w:eastAsia="Times New Roman"/>
          <w:b/>
          <w:color w:val="000000" w:themeColor="text1"/>
          <w:spacing w:val="-5"/>
          <w:sz w:val="24"/>
          <w:szCs w:val="24"/>
          <w:lang w:bidi="fr-FR"/>
        </w:rPr>
        <w:t>Cinquième étape</w:t>
      </w:r>
    </w:p>
    <w:p w14:paraId="5AAB6B92" w14:textId="77777777" w:rsidR="008A26BE" w:rsidRPr="00F73A92" w:rsidRDefault="008A26BE" w:rsidP="00357C6E">
      <w:pPr>
        <w:shd w:val="clear" w:color="auto" w:fill="FFFFFF"/>
        <w:spacing w:line="276" w:lineRule="auto"/>
        <w:ind w:right="-150"/>
        <w:outlineLvl w:val="2"/>
        <w:rPr>
          <w:rFonts w:eastAsia="Times New Roman"/>
          <w:color w:val="000000" w:themeColor="text1"/>
          <w:spacing w:val="-5"/>
          <w:sz w:val="24"/>
          <w:szCs w:val="24"/>
          <w:lang w:val="fr-BE" w:eastAsia="en-IE"/>
        </w:rPr>
      </w:pPr>
      <w:r w:rsidRPr="008A26BE">
        <w:rPr>
          <w:rFonts w:eastAsia="Times New Roman"/>
          <w:color w:val="000000" w:themeColor="text1"/>
          <w:spacing w:val="-5"/>
          <w:sz w:val="24"/>
          <w:szCs w:val="24"/>
          <w:lang w:bidi="fr-FR"/>
        </w:rPr>
        <w:t>Le PIAB évalue le montant de l'indemnisation (valeur monétaire de votre plainte).</w:t>
      </w:r>
    </w:p>
    <w:p w14:paraId="7D4AB90B" w14:textId="77777777" w:rsidR="008A26BE" w:rsidRPr="00F73A92" w:rsidRDefault="008A26BE" w:rsidP="00357C6E">
      <w:pPr>
        <w:shd w:val="clear" w:color="auto" w:fill="FFFFFF"/>
        <w:spacing w:before="300" w:after="150" w:line="276" w:lineRule="auto"/>
        <w:ind w:right="-150"/>
        <w:outlineLvl w:val="3"/>
        <w:rPr>
          <w:rFonts w:eastAsia="Times New Roman"/>
          <w:b/>
          <w:color w:val="000000" w:themeColor="text1"/>
          <w:spacing w:val="-5"/>
          <w:sz w:val="24"/>
          <w:szCs w:val="24"/>
          <w:lang w:val="fr-BE" w:eastAsia="en-IE"/>
        </w:rPr>
      </w:pPr>
      <w:r w:rsidRPr="008A26BE">
        <w:rPr>
          <w:rFonts w:eastAsia="Times New Roman"/>
          <w:b/>
          <w:color w:val="000000" w:themeColor="text1"/>
          <w:spacing w:val="-5"/>
          <w:sz w:val="24"/>
          <w:szCs w:val="24"/>
          <w:lang w:bidi="fr-FR"/>
        </w:rPr>
        <w:t>Sixième étape</w:t>
      </w:r>
    </w:p>
    <w:p w14:paraId="36A9E89D" w14:textId="77777777" w:rsidR="008A26B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val="it-IT" w:eastAsia="en-IE"/>
        </w:rPr>
      </w:pPr>
      <w:r w:rsidRPr="008A26BE">
        <w:rPr>
          <w:rFonts w:eastAsia="Times New Roman"/>
          <w:color w:val="000000" w:themeColor="text1"/>
          <w:spacing w:val="-5"/>
          <w:sz w:val="24"/>
          <w:szCs w:val="24"/>
          <w:lang w:bidi="fr-FR"/>
        </w:rPr>
        <w:t>Le demandeur et le défendeur acceptent tous les deux le montant de l'indemnisation. Le défendeur émet le chèque de règlement.</w:t>
      </w:r>
    </w:p>
    <w:p w14:paraId="2F4D8E33" w14:textId="77777777" w:rsidR="008A26BE" w:rsidRDefault="008A26BE" w:rsidP="00357C6E">
      <w:pPr>
        <w:shd w:val="clear" w:color="auto" w:fill="FFFFFF"/>
        <w:spacing w:line="276" w:lineRule="auto"/>
        <w:ind w:right="-150"/>
        <w:outlineLvl w:val="2"/>
        <w:rPr>
          <w:rFonts w:eastAsia="Times New Roman"/>
          <w:color w:val="000000" w:themeColor="text1"/>
          <w:spacing w:val="-5"/>
          <w:sz w:val="24"/>
          <w:szCs w:val="24"/>
          <w:lang w:val="it-IT" w:eastAsia="en-IE"/>
        </w:rPr>
      </w:pPr>
    </w:p>
    <w:p w14:paraId="2BC54371" w14:textId="7F2A48B1" w:rsidR="00E2491C" w:rsidRPr="007C5746" w:rsidRDefault="00E2491C" w:rsidP="00357C6E">
      <w:pPr>
        <w:shd w:val="clear" w:color="auto" w:fill="FFFFFF"/>
        <w:spacing w:line="276" w:lineRule="auto"/>
        <w:ind w:right="-150"/>
        <w:outlineLvl w:val="2"/>
        <w:rPr>
          <w:rFonts w:eastAsia="Times New Roman"/>
          <w:color w:val="000000" w:themeColor="text1"/>
          <w:spacing w:val="-5"/>
          <w:sz w:val="24"/>
          <w:szCs w:val="24"/>
          <w:lang w:val="it-IT" w:eastAsia="en-IE"/>
        </w:rPr>
      </w:pPr>
      <w:hyperlink r:id="rId12" w:history="1">
        <w:r w:rsidRPr="00E2491C">
          <w:rPr>
            <w:rStyle w:val="Hyperlink"/>
            <w:rFonts w:eastAsia="Times New Roman"/>
            <w:spacing w:val="-5"/>
            <w:sz w:val="24"/>
            <w:szCs w:val="24"/>
            <w:lang w:eastAsia="en-IE"/>
          </w:rPr>
          <w:t>Injuries.ie - Making a claim</w:t>
        </w:r>
      </w:hyperlink>
    </w:p>
    <w:p w14:paraId="4D551916" w14:textId="77777777" w:rsidR="008A26BE" w:rsidRPr="00F73A92" w:rsidRDefault="008A26BE" w:rsidP="00357C6E">
      <w:pPr>
        <w:numPr>
          <w:ilvl w:val="0"/>
          <w:numId w:val="1"/>
        </w:numPr>
        <w:shd w:val="clear" w:color="auto" w:fill="FFFFFF"/>
        <w:spacing w:before="100" w:beforeAutospacing="1" w:after="100" w:afterAutospacing="1" w:line="276" w:lineRule="auto"/>
        <w:ind w:left="525" w:right="-150"/>
        <w:outlineLvl w:val="2"/>
        <w:rPr>
          <w:rFonts w:eastAsia="Times New Roman"/>
          <w:color w:val="000000" w:themeColor="text1"/>
          <w:spacing w:val="-5"/>
          <w:sz w:val="24"/>
          <w:szCs w:val="24"/>
          <w:lang w:val="fr-BE" w:eastAsia="en-IE"/>
        </w:rPr>
      </w:pPr>
      <w:r w:rsidRPr="008A26BE">
        <w:rPr>
          <w:rFonts w:eastAsia="Times New Roman"/>
          <w:color w:val="000000" w:themeColor="text1"/>
          <w:spacing w:val="-5"/>
          <w:sz w:val="24"/>
          <w:szCs w:val="24"/>
          <w:lang w:bidi="fr-FR"/>
        </w:rPr>
        <w:t xml:space="preserve">Si le défendeur n'accepte pas une plainte évaluée par le PIAB, le demandeur reçoit alors un document juridique appelé une « </w:t>
      </w:r>
      <w:r w:rsidRPr="008A26BE">
        <w:rPr>
          <w:rFonts w:eastAsia="Times New Roman"/>
          <w:i/>
          <w:color w:val="000000" w:themeColor="text1"/>
          <w:spacing w:val="-5"/>
          <w:sz w:val="24"/>
          <w:szCs w:val="24"/>
          <w:lang w:bidi="fr-FR"/>
        </w:rPr>
        <w:t>autorisation</w:t>
      </w:r>
      <w:r w:rsidRPr="008A26BE">
        <w:rPr>
          <w:rFonts w:eastAsia="Times New Roman"/>
          <w:color w:val="000000" w:themeColor="text1"/>
          <w:spacing w:val="-5"/>
          <w:sz w:val="24"/>
          <w:szCs w:val="24"/>
          <w:lang w:bidi="fr-FR"/>
        </w:rPr>
        <w:t xml:space="preserve"> » qui lui permet, s'il le désire, de porter sa plainte devant les tribunaux.  Ce document du PIAB est nécessaire pour pouvoir entamer un processus judiciaire.</w:t>
      </w:r>
    </w:p>
    <w:p w14:paraId="54B043AC" w14:textId="77777777" w:rsidR="008A26BE" w:rsidRPr="00F73A92" w:rsidRDefault="008A26BE" w:rsidP="00357C6E">
      <w:pPr>
        <w:numPr>
          <w:ilvl w:val="0"/>
          <w:numId w:val="1"/>
        </w:numPr>
        <w:shd w:val="clear" w:color="auto" w:fill="FFFFFF"/>
        <w:spacing w:before="100" w:beforeAutospacing="1" w:after="100" w:afterAutospacing="1" w:line="276" w:lineRule="auto"/>
        <w:ind w:left="525" w:right="-150"/>
        <w:outlineLvl w:val="2"/>
        <w:rPr>
          <w:rFonts w:eastAsia="Times New Roman"/>
          <w:color w:val="000000" w:themeColor="text1"/>
          <w:spacing w:val="-5"/>
          <w:sz w:val="24"/>
          <w:szCs w:val="24"/>
          <w:lang w:val="fr-BE" w:eastAsia="en-IE"/>
        </w:rPr>
      </w:pPr>
      <w:r w:rsidRPr="008A26BE">
        <w:rPr>
          <w:rFonts w:eastAsia="Times New Roman"/>
          <w:color w:val="000000" w:themeColor="text1"/>
          <w:spacing w:val="-5"/>
          <w:sz w:val="24"/>
          <w:szCs w:val="24"/>
          <w:lang w:bidi="fr-FR"/>
        </w:rPr>
        <w:t xml:space="preserve">Si l'une des deux parties rejette l'évaluation du PIAB, le PIAB délivre alors une </w:t>
      </w:r>
      <w:r w:rsidRPr="008A26BE">
        <w:rPr>
          <w:rFonts w:eastAsia="Times New Roman"/>
          <w:i/>
          <w:color w:val="000000" w:themeColor="text1"/>
          <w:spacing w:val="-5"/>
          <w:sz w:val="24"/>
          <w:szCs w:val="24"/>
          <w:lang w:bidi="fr-FR"/>
        </w:rPr>
        <w:t xml:space="preserve">autorisation </w:t>
      </w:r>
      <w:r w:rsidRPr="008A26BE">
        <w:rPr>
          <w:rFonts w:eastAsia="Times New Roman"/>
          <w:color w:val="000000" w:themeColor="text1"/>
          <w:spacing w:val="-5"/>
          <w:sz w:val="24"/>
          <w:szCs w:val="24"/>
          <w:lang w:bidi="fr-FR"/>
        </w:rPr>
        <w:t>qui permet au demandeur de porter sa plainte devant les tribunaux s'il le désire.</w:t>
      </w:r>
    </w:p>
    <w:p w14:paraId="0920FFCB" w14:textId="77777777" w:rsidR="008A26BE" w:rsidRPr="00F73A92" w:rsidRDefault="008A26BE" w:rsidP="00357C6E">
      <w:pPr>
        <w:shd w:val="clear" w:color="auto" w:fill="FFFFFF"/>
        <w:spacing w:before="300" w:after="150" w:line="276" w:lineRule="auto"/>
        <w:ind w:right="-75"/>
        <w:outlineLvl w:val="2"/>
        <w:rPr>
          <w:rFonts w:eastAsia="Times New Roman"/>
          <w:b/>
          <w:color w:val="000000" w:themeColor="text1"/>
          <w:spacing w:val="-5"/>
          <w:sz w:val="24"/>
          <w:szCs w:val="24"/>
          <w:lang w:val="fr-BE" w:eastAsia="en-IE"/>
        </w:rPr>
      </w:pPr>
      <w:r w:rsidRPr="008A26BE">
        <w:rPr>
          <w:rFonts w:eastAsia="Times New Roman"/>
          <w:b/>
          <w:color w:val="000000" w:themeColor="text1"/>
          <w:spacing w:val="-5"/>
          <w:sz w:val="24"/>
          <w:szCs w:val="24"/>
          <w:lang w:bidi="fr-FR"/>
        </w:rPr>
        <w:t>Soumission de votre rapport médical</w:t>
      </w:r>
    </w:p>
    <w:p w14:paraId="5201CE36" w14:textId="77777777" w:rsidR="00357C6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eastAsia="en-IE"/>
        </w:rPr>
      </w:pPr>
      <w:r w:rsidRPr="008A26BE">
        <w:rPr>
          <w:rFonts w:eastAsia="Times New Roman"/>
          <w:color w:val="000000" w:themeColor="text1"/>
          <w:spacing w:val="-5"/>
          <w:sz w:val="24"/>
          <w:szCs w:val="24"/>
          <w:lang w:bidi="fr-FR"/>
        </w:rPr>
        <w:lastRenderedPageBreak/>
        <w:t>Dans le cadre de votre plainte, vous devez soumettre un rapport médical au PIAB.  Dans la plupart des cas, vous devez déposer votre plainte dans les 2 ans suivant l'accident. Il est recommandé que vous soumettiez votre formulaire, les frais</w:t>
      </w:r>
      <w:r w:rsidRPr="008A26BE">
        <w:rPr>
          <w:rFonts w:eastAsia="Times New Roman"/>
          <w:i/>
          <w:color w:val="000000" w:themeColor="text1"/>
          <w:spacing w:val="-5"/>
          <w:sz w:val="24"/>
          <w:szCs w:val="24"/>
          <w:lang w:bidi="fr-FR"/>
        </w:rPr>
        <w:t xml:space="preserve"> indiqués ci-dessus </w:t>
      </w:r>
      <w:r w:rsidRPr="008A26BE">
        <w:rPr>
          <w:rFonts w:eastAsia="Times New Roman"/>
          <w:color w:val="000000" w:themeColor="text1"/>
          <w:spacing w:val="-5"/>
          <w:sz w:val="24"/>
          <w:szCs w:val="24"/>
          <w:lang w:bidi="fr-FR"/>
        </w:rPr>
        <w:t xml:space="preserve">et le rapport médical dans ce délai. </w:t>
      </w:r>
    </w:p>
    <w:p w14:paraId="2A50C1B0" w14:textId="77777777" w:rsidR="00357C6E" w:rsidRPr="007C5746" w:rsidRDefault="00357C6E" w:rsidP="00357C6E">
      <w:pPr>
        <w:shd w:val="clear" w:color="auto" w:fill="FFFFFF"/>
        <w:spacing w:line="276" w:lineRule="auto"/>
        <w:ind w:right="-150"/>
        <w:outlineLvl w:val="2"/>
        <w:rPr>
          <w:rFonts w:eastAsia="Times New Roman"/>
          <w:color w:val="000000" w:themeColor="text1"/>
          <w:spacing w:val="-5"/>
          <w:sz w:val="24"/>
          <w:szCs w:val="24"/>
          <w:lang w:eastAsia="en-IE"/>
        </w:rPr>
      </w:pPr>
    </w:p>
    <w:p w14:paraId="209FAF29" w14:textId="3C625707" w:rsidR="003F5953" w:rsidRDefault="003F5953" w:rsidP="00357C6E">
      <w:pPr>
        <w:shd w:val="clear" w:color="auto" w:fill="FFFFFF"/>
        <w:spacing w:line="276" w:lineRule="auto"/>
        <w:ind w:right="-150"/>
        <w:outlineLvl w:val="2"/>
      </w:pPr>
      <w:r>
        <w:rPr>
          <w:rFonts w:eastAsia="Times New Roman"/>
          <w:color w:val="000000" w:themeColor="text1"/>
          <w:spacing w:val="-5"/>
          <w:sz w:val="24"/>
          <w:szCs w:val="24"/>
          <w:lang w:bidi="fr-FR"/>
        </w:rPr>
        <w:t xml:space="preserve">Si vous répondez à une plainte pour dommages corporels déposée contre vous, veuillez consulter le lien suivant – </w:t>
      </w:r>
      <w:r w:rsidRPr="003D1B47">
        <w:rPr>
          <w:rFonts w:eastAsia="Times New Roman"/>
          <w:color w:val="000000" w:themeColor="text1"/>
          <w:spacing w:val="-5"/>
          <w:sz w:val="24"/>
          <w:szCs w:val="24"/>
          <w:lang w:bidi="fr-FR"/>
        </w:rPr>
        <w:t xml:space="preserve"> </w:t>
      </w:r>
      <w:hyperlink r:id="rId13" w:history="1">
        <w:r w:rsidR="003D1B47" w:rsidRPr="003D1B47">
          <w:rPr>
            <w:rStyle w:val="Hyperlink"/>
          </w:rPr>
          <w:t>Injuries.ie - Responding to a claim</w:t>
        </w:r>
      </w:hyperlink>
    </w:p>
    <w:p w14:paraId="34D548D5" w14:textId="77777777" w:rsidR="003D1B47" w:rsidRPr="007C5746" w:rsidRDefault="003D1B47" w:rsidP="00357C6E">
      <w:pPr>
        <w:shd w:val="clear" w:color="auto" w:fill="FFFFFF"/>
        <w:spacing w:line="276" w:lineRule="auto"/>
        <w:ind w:right="-150"/>
        <w:outlineLvl w:val="2"/>
        <w:rPr>
          <w:rFonts w:eastAsia="Times New Roman"/>
          <w:color w:val="000000" w:themeColor="text1"/>
          <w:spacing w:val="-5"/>
          <w:sz w:val="24"/>
          <w:szCs w:val="24"/>
          <w:lang w:eastAsia="en-IE"/>
        </w:rPr>
      </w:pPr>
    </w:p>
    <w:p w14:paraId="290F6946" w14:textId="5C7BB607" w:rsidR="008A26BE" w:rsidRPr="007C5746" w:rsidRDefault="008A26BE" w:rsidP="00357C6E">
      <w:pPr>
        <w:shd w:val="clear" w:color="auto" w:fill="FFFFFF"/>
        <w:spacing w:line="276" w:lineRule="auto"/>
        <w:ind w:right="-150"/>
        <w:outlineLvl w:val="2"/>
        <w:rPr>
          <w:rFonts w:eastAsia="Times New Roman"/>
          <w:color w:val="000000" w:themeColor="text1"/>
          <w:spacing w:val="-5"/>
          <w:sz w:val="24"/>
          <w:szCs w:val="24"/>
          <w:lang w:eastAsia="en-IE"/>
        </w:rPr>
      </w:pPr>
      <w:r w:rsidRPr="008A26BE">
        <w:rPr>
          <w:rFonts w:eastAsia="Times New Roman"/>
          <w:color w:val="000000" w:themeColor="text1"/>
          <w:spacing w:val="-5"/>
          <w:sz w:val="24"/>
          <w:szCs w:val="24"/>
          <w:lang w:bidi="fr-FR"/>
        </w:rPr>
        <w:t xml:space="preserve">Si vous avez d'autres questions, veuillez consulter la foire aux questions sur notre site ou contacter notre centre de service au numéro Lo-Call suivant : </w:t>
      </w:r>
      <w:r w:rsidR="00E2491C">
        <w:rPr>
          <w:rFonts w:eastAsia="Times New Roman"/>
          <w:color w:val="000000" w:themeColor="text1"/>
          <w:spacing w:val="-5"/>
          <w:sz w:val="24"/>
          <w:szCs w:val="24"/>
          <w:lang w:bidi="fr-FR"/>
        </w:rPr>
        <w:t>0818</w:t>
      </w:r>
      <w:r w:rsidRPr="008A26BE">
        <w:rPr>
          <w:rFonts w:eastAsia="Times New Roman"/>
          <w:color w:val="000000" w:themeColor="text1"/>
          <w:spacing w:val="-5"/>
          <w:sz w:val="24"/>
          <w:szCs w:val="24"/>
          <w:lang w:bidi="fr-FR"/>
        </w:rPr>
        <w:t xml:space="preserve"> 829 121.</w:t>
      </w:r>
    </w:p>
    <w:p w14:paraId="4F4670CE" w14:textId="77777777" w:rsidR="003F5953" w:rsidRPr="007C5746" w:rsidRDefault="003F5953" w:rsidP="00357C6E">
      <w:pPr>
        <w:shd w:val="clear" w:color="auto" w:fill="FFFFFF"/>
        <w:spacing w:line="276" w:lineRule="auto"/>
        <w:ind w:right="-150"/>
        <w:outlineLvl w:val="2"/>
        <w:rPr>
          <w:rFonts w:eastAsia="Times New Roman"/>
          <w:color w:val="000000" w:themeColor="text1"/>
          <w:spacing w:val="-5"/>
          <w:sz w:val="24"/>
          <w:szCs w:val="24"/>
          <w:lang w:eastAsia="en-IE"/>
        </w:rPr>
      </w:pPr>
    </w:p>
    <w:p w14:paraId="4650C6C7" w14:textId="4C7FA15F" w:rsidR="003F5953" w:rsidRPr="003D1B47" w:rsidRDefault="003F5953" w:rsidP="00357C6E">
      <w:pPr>
        <w:shd w:val="clear" w:color="auto" w:fill="FFFFFF"/>
        <w:spacing w:line="276" w:lineRule="auto"/>
        <w:ind w:right="-150"/>
        <w:outlineLvl w:val="2"/>
        <w:rPr>
          <w:rFonts w:eastAsia="Times New Roman"/>
          <w:color w:val="000000" w:themeColor="text1"/>
          <w:spacing w:val="-5"/>
          <w:sz w:val="24"/>
          <w:szCs w:val="24"/>
          <w:lang w:val="fr-BE" w:eastAsia="en-IE"/>
        </w:rPr>
      </w:pPr>
      <w:r>
        <w:rPr>
          <w:rFonts w:eastAsia="Times New Roman"/>
          <w:color w:val="000000" w:themeColor="text1"/>
          <w:spacing w:val="-5"/>
          <w:sz w:val="24"/>
          <w:szCs w:val="24"/>
          <w:lang w:bidi="fr-FR"/>
        </w:rPr>
        <w:t xml:space="preserve">Plus d’informations sur comment nous contacter, sur </w:t>
      </w:r>
      <w:hyperlink r:id="rId14" w:history="1">
        <w:r w:rsidR="003D1B47" w:rsidRPr="003D1B47">
          <w:rPr>
            <w:rStyle w:val="Hyperlink"/>
          </w:rPr>
          <w:t>Injuries.ie - Contact</w:t>
        </w:r>
      </w:hyperlink>
    </w:p>
    <w:p w14:paraId="23E6A1ED" w14:textId="77777777" w:rsidR="008A26BE" w:rsidRPr="00D135CF" w:rsidRDefault="008A26BE" w:rsidP="00357C6E">
      <w:pPr>
        <w:spacing w:line="276" w:lineRule="auto"/>
        <w:rPr>
          <w:color w:val="000000" w:themeColor="text1"/>
          <w:sz w:val="24"/>
          <w:szCs w:val="24"/>
          <w:u w:val="single"/>
        </w:rPr>
      </w:pPr>
    </w:p>
    <w:sectPr w:rsidR="008A26BE" w:rsidRPr="00D135C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C5C8" w14:textId="77777777" w:rsidR="007C5746" w:rsidRDefault="007C5746" w:rsidP="007C5746">
      <w:r>
        <w:separator/>
      </w:r>
    </w:p>
  </w:endnote>
  <w:endnote w:type="continuationSeparator" w:id="0">
    <w:p w14:paraId="0A3A9291" w14:textId="77777777" w:rsidR="007C5746" w:rsidRDefault="007C5746" w:rsidP="007C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8007" w14:textId="77777777" w:rsidR="007C5746" w:rsidRPr="006C7369" w:rsidRDefault="007C5746" w:rsidP="007C5746">
    <w:pPr>
      <w:pStyle w:val="Footer"/>
      <w:jc w:val="cen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B033" w14:textId="77777777" w:rsidR="007C5746" w:rsidRDefault="007C5746" w:rsidP="007C5746">
      <w:r>
        <w:separator/>
      </w:r>
    </w:p>
  </w:footnote>
  <w:footnote w:type="continuationSeparator" w:id="0">
    <w:p w14:paraId="6E3350D4" w14:textId="77777777" w:rsidR="007C5746" w:rsidRDefault="007C5746" w:rsidP="007C5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04A01"/>
    <w:multiLevelType w:val="multilevel"/>
    <w:tmpl w:val="B28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90B91"/>
    <w:multiLevelType w:val="hybridMultilevel"/>
    <w:tmpl w:val="B8087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5763608">
    <w:abstractNumId w:val="0"/>
  </w:num>
  <w:num w:numId="2" w16cid:durableId="82497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BE"/>
    <w:rsid w:val="002E5B8D"/>
    <w:rsid w:val="00357C6E"/>
    <w:rsid w:val="003D1B47"/>
    <w:rsid w:val="003F5953"/>
    <w:rsid w:val="005D5041"/>
    <w:rsid w:val="007473B9"/>
    <w:rsid w:val="00760451"/>
    <w:rsid w:val="007C5746"/>
    <w:rsid w:val="007E51C1"/>
    <w:rsid w:val="008A26BE"/>
    <w:rsid w:val="00935EF7"/>
    <w:rsid w:val="009625A4"/>
    <w:rsid w:val="00965A21"/>
    <w:rsid w:val="00D135CF"/>
    <w:rsid w:val="00D24F3A"/>
    <w:rsid w:val="00E2491C"/>
    <w:rsid w:val="00F11A8A"/>
    <w:rsid w:val="00F73A9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7DCC"/>
  <w15:docId w15:val="{8C8080B2-4260-4774-84F5-0BC3024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BE"/>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CF"/>
    <w:pPr>
      <w:ind w:left="720"/>
      <w:contextualSpacing/>
    </w:pPr>
  </w:style>
  <w:style w:type="character" w:styleId="Hyperlink">
    <w:name w:val="Hyperlink"/>
    <w:basedOn w:val="DefaultParagraphFont"/>
    <w:uiPriority w:val="99"/>
    <w:unhideWhenUsed/>
    <w:rsid w:val="003F5953"/>
    <w:rPr>
      <w:color w:val="0000FF" w:themeColor="hyperlink"/>
      <w:u w:val="single"/>
    </w:rPr>
  </w:style>
  <w:style w:type="paragraph" w:styleId="Header">
    <w:name w:val="header"/>
    <w:basedOn w:val="Normal"/>
    <w:link w:val="HeaderChar"/>
    <w:uiPriority w:val="99"/>
    <w:unhideWhenUsed/>
    <w:rsid w:val="007C5746"/>
    <w:pPr>
      <w:tabs>
        <w:tab w:val="center" w:pos="4513"/>
        <w:tab w:val="right" w:pos="9026"/>
      </w:tabs>
    </w:pPr>
  </w:style>
  <w:style w:type="character" w:customStyle="1" w:styleId="HeaderChar">
    <w:name w:val="Header Char"/>
    <w:basedOn w:val="DefaultParagraphFont"/>
    <w:link w:val="Header"/>
    <w:uiPriority w:val="99"/>
    <w:rsid w:val="007C5746"/>
    <w:rPr>
      <w:rFonts w:ascii="Calibri" w:hAnsi="Calibri" w:cs="Times New Roman"/>
    </w:rPr>
  </w:style>
  <w:style w:type="paragraph" w:styleId="Footer">
    <w:name w:val="footer"/>
    <w:basedOn w:val="Normal"/>
    <w:link w:val="FooterChar"/>
    <w:unhideWhenUsed/>
    <w:rsid w:val="007C5746"/>
    <w:pPr>
      <w:tabs>
        <w:tab w:val="center" w:pos="4513"/>
        <w:tab w:val="right" w:pos="9026"/>
      </w:tabs>
    </w:pPr>
  </w:style>
  <w:style w:type="character" w:customStyle="1" w:styleId="FooterChar">
    <w:name w:val="Footer Char"/>
    <w:basedOn w:val="DefaultParagraphFont"/>
    <w:link w:val="Footer"/>
    <w:rsid w:val="007C5746"/>
    <w:rPr>
      <w:rFonts w:ascii="Calibri" w:hAnsi="Calibri" w:cs="Times New Roman"/>
    </w:rPr>
  </w:style>
  <w:style w:type="character" w:styleId="UnresolvedMention">
    <w:name w:val="Unresolved Mention"/>
    <w:basedOn w:val="DefaultParagraphFont"/>
    <w:uiPriority w:val="99"/>
    <w:semiHidden/>
    <w:unhideWhenUsed/>
    <w:rsid w:val="003D1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79796">
      <w:bodyDiv w:val="1"/>
      <w:marLeft w:val="0"/>
      <w:marRight w:val="0"/>
      <w:marTop w:val="0"/>
      <w:marBottom w:val="0"/>
      <w:divBdr>
        <w:top w:val="none" w:sz="0" w:space="0" w:color="auto"/>
        <w:left w:val="none" w:sz="0" w:space="0" w:color="auto"/>
        <w:bottom w:val="none" w:sz="0" w:space="0" w:color="auto"/>
        <w:right w:val="none" w:sz="0" w:space="0" w:color="auto"/>
      </w:divBdr>
    </w:div>
    <w:div w:id="1430810023">
      <w:bodyDiv w:val="1"/>
      <w:marLeft w:val="0"/>
      <w:marRight w:val="0"/>
      <w:marTop w:val="0"/>
      <w:marBottom w:val="0"/>
      <w:divBdr>
        <w:top w:val="none" w:sz="0" w:space="0" w:color="auto"/>
        <w:left w:val="none" w:sz="0" w:space="0" w:color="auto"/>
        <w:bottom w:val="none" w:sz="0" w:space="0" w:color="auto"/>
        <w:right w:val="none" w:sz="0" w:space="0" w:color="auto"/>
      </w:divBdr>
      <w:divsChild>
        <w:div w:id="1763836303">
          <w:marLeft w:val="0"/>
          <w:marRight w:val="0"/>
          <w:marTop w:val="0"/>
          <w:marBottom w:val="0"/>
          <w:divBdr>
            <w:top w:val="single" w:sz="2" w:space="0" w:color="FFFFFF"/>
            <w:left w:val="single" w:sz="6" w:space="0" w:color="FFFFFF"/>
            <w:bottom w:val="single" w:sz="2" w:space="0" w:color="FFFFFF"/>
            <w:right w:val="single" w:sz="6" w:space="0" w:color="FFFFFF"/>
          </w:divBdr>
          <w:divsChild>
            <w:div w:id="1397361467">
              <w:marLeft w:val="0"/>
              <w:marRight w:val="0"/>
              <w:marTop w:val="100"/>
              <w:marBottom w:val="100"/>
              <w:divBdr>
                <w:top w:val="none" w:sz="0" w:space="0" w:color="auto"/>
                <w:left w:val="none" w:sz="0" w:space="0" w:color="auto"/>
                <w:bottom w:val="none" w:sz="0" w:space="0" w:color="auto"/>
                <w:right w:val="none" w:sz="0" w:space="0" w:color="auto"/>
              </w:divBdr>
              <w:divsChild>
                <w:div w:id="663433175">
                  <w:marLeft w:val="0"/>
                  <w:marRight w:val="0"/>
                  <w:marTop w:val="0"/>
                  <w:marBottom w:val="0"/>
                  <w:divBdr>
                    <w:top w:val="none" w:sz="0" w:space="0" w:color="auto"/>
                    <w:left w:val="none" w:sz="0" w:space="0" w:color="auto"/>
                    <w:bottom w:val="none" w:sz="0" w:space="0" w:color="auto"/>
                    <w:right w:val="none" w:sz="0" w:space="0" w:color="auto"/>
                  </w:divBdr>
                  <w:divsChild>
                    <w:div w:id="1458529265">
                      <w:marLeft w:val="-225"/>
                      <w:marRight w:val="-225"/>
                      <w:marTop w:val="0"/>
                      <w:marBottom w:val="0"/>
                      <w:divBdr>
                        <w:top w:val="none" w:sz="0" w:space="0" w:color="auto"/>
                        <w:left w:val="none" w:sz="0" w:space="0" w:color="auto"/>
                        <w:bottom w:val="none" w:sz="0" w:space="0" w:color="auto"/>
                        <w:right w:val="none" w:sz="0" w:space="0" w:color="auto"/>
                      </w:divBdr>
                      <w:divsChild>
                        <w:div w:id="1941795490">
                          <w:marLeft w:val="0"/>
                          <w:marRight w:val="0"/>
                          <w:marTop w:val="0"/>
                          <w:marBottom w:val="0"/>
                          <w:divBdr>
                            <w:top w:val="none" w:sz="0" w:space="0" w:color="auto"/>
                            <w:left w:val="none" w:sz="0" w:space="0" w:color="auto"/>
                            <w:bottom w:val="none" w:sz="0" w:space="0" w:color="auto"/>
                            <w:right w:val="none" w:sz="0" w:space="0" w:color="auto"/>
                          </w:divBdr>
                          <w:divsChild>
                            <w:div w:id="1690109008">
                              <w:marLeft w:val="0"/>
                              <w:marRight w:val="0"/>
                              <w:marTop w:val="0"/>
                              <w:marBottom w:val="0"/>
                              <w:divBdr>
                                <w:top w:val="none" w:sz="0" w:space="0" w:color="auto"/>
                                <w:left w:val="none" w:sz="0" w:space="0" w:color="auto"/>
                                <w:bottom w:val="none" w:sz="0" w:space="0" w:color="auto"/>
                                <w:right w:val="none" w:sz="0" w:space="0" w:color="auto"/>
                              </w:divBdr>
                              <w:divsChild>
                                <w:div w:id="1882014680">
                                  <w:marLeft w:val="0"/>
                                  <w:marRight w:val="0"/>
                                  <w:marTop w:val="0"/>
                                  <w:marBottom w:val="0"/>
                                  <w:divBdr>
                                    <w:top w:val="none" w:sz="0" w:space="0" w:color="auto"/>
                                    <w:left w:val="none" w:sz="0" w:space="0" w:color="auto"/>
                                    <w:bottom w:val="none" w:sz="0" w:space="0" w:color="auto"/>
                                    <w:right w:val="none" w:sz="0" w:space="0" w:color="auto"/>
                                  </w:divBdr>
                                  <w:divsChild>
                                    <w:div w:id="10039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5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piab.ie/Pages/Checklist.aspx" TargetMode="External"/><Relationship Id="rId13" Type="http://schemas.openxmlformats.org/officeDocument/2006/relationships/hyperlink" Target="https://www.injuries.ie/eng/the-claims-process/responding-to-a-claim/" TargetMode="External"/><Relationship Id="rId3" Type="http://schemas.openxmlformats.org/officeDocument/2006/relationships/settings" Target="settings.xml"/><Relationship Id="rId7" Type="http://schemas.openxmlformats.org/officeDocument/2006/relationships/hyperlink" Target="https://www.injuries.ie/eng/forms-guides/" TargetMode="External"/><Relationship Id="rId12" Type="http://schemas.openxmlformats.org/officeDocument/2006/relationships/hyperlink" Target="https://www.injuries.ie/eng/the-claims-process/making-a-cla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juries.ie/eng/forms-gui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iab.ie/eng/contact/" TargetMode="External"/><Relationship Id="rId4" Type="http://schemas.openxmlformats.org/officeDocument/2006/relationships/webSettings" Target="webSettings.xml"/><Relationship Id="rId9" Type="http://schemas.openxmlformats.org/officeDocument/2006/relationships/hyperlink" Target="https://form.piab.ie/Pages/Checklist.aspx" TargetMode="External"/><Relationship Id="rId14" Type="http://schemas.openxmlformats.org/officeDocument/2006/relationships/hyperlink" Target="https://www.injuries.ie/eng/help-suppor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Kelly</dc:creator>
  <cp:lastModifiedBy>John O'Keeffe</cp:lastModifiedBy>
  <cp:revision>7</cp:revision>
  <dcterms:created xsi:type="dcterms:W3CDTF">2019-10-22T10:42:00Z</dcterms:created>
  <dcterms:modified xsi:type="dcterms:W3CDTF">2025-02-13T12:08:00Z</dcterms:modified>
</cp:coreProperties>
</file>